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45358" w14:textId="77777777" w:rsidR="006E33EB" w:rsidRDefault="006E33EB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0B0E1D2E" w14:textId="77777777" w:rsidR="00054E9A" w:rsidRDefault="00054E9A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378228C1" w14:textId="77777777" w:rsidR="00054E9A" w:rsidRDefault="00054E9A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762530D" w14:textId="083B44D8" w:rsidR="00054E9A" w:rsidRPr="00054E9A" w:rsidRDefault="00965FCA" w:rsidP="00D625E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NOMBRES CATALANES Y GALLEGOS</w:t>
      </w:r>
    </w:p>
    <w:p w14:paraId="3218D285" w14:textId="77777777" w:rsidR="00054E9A" w:rsidRPr="00D625E1" w:rsidRDefault="00054E9A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7D510603" w14:textId="77777777" w:rsidR="00054E9A" w:rsidRPr="00D625E1" w:rsidRDefault="00054E9A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4C73C61E" w14:textId="77777777" w:rsidR="00965FCA" w:rsidRDefault="00965FCA" w:rsidP="00965FCA"/>
    <w:p w14:paraId="10843F66" w14:textId="77777777" w:rsidR="00965FCA" w:rsidRPr="00054E9A" w:rsidRDefault="00965FCA" w:rsidP="00965FCA">
      <w:pPr>
        <w:rPr>
          <w:rFonts w:ascii="Arial" w:hAnsi="Arial" w:cs="Arial"/>
          <w:b/>
          <w:sz w:val="36"/>
          <w:szCs w:val="36"/>
        </w:rPr>
      </w:pPr>
      <w:r w:rsidRPr="00054E9A">
        <w:rPr>
          <w:rFonts w:ascii="Arial" w:hAnsi="Arial" w:cs="Arial"/>
          <w:b/>
          <w:sz w:val="36"/>
          <w:szCs w:val="36"/>
        </w:rPr>
        <w:t>NOMBRES CATALANES</w:t>
      </w:r>
    </w:p>
    <w:p w14:paraId="3C80DF02" w14:textId="77777777" w:rsidR="00965FCA" w:rsidRDefault="00965FCA" w:rsidP="00965FCA">
      <w:pPr>
        <w:rPr>
          <w:b/>
          <w:sz w:val="40"/>
          <w:szCs w:val="40"/>
        </w:rPr>
      </w:pPr>
    </w:p>
    <w:p w14:paraId="36F816FC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MERITXELL: 1</w:t>
      </w:r>
      <w:r w:rsidRPr="00965FCA">
        <w:rPr>
          <w:rFonts w:ascii="Garamond" w:hAnsi="Garamond"/>
          <w:color w:val="000000"/>
          <w:sz w:val="28"/>
          <w:szCs w:val="28"/>
        </w:rPr>
        <w:t xml:space="preserve">.- NP tomado de la advocación de la Virgen de </w:t>
      </w:r>
      <w:r w:rsidRPr="00965FCA">
        <w:rPr>
          <w:rFonts w:ascii="Garamond" w:hAnsi="Garamond"/>
          <w:i/>
          <w:color w:val="000000"/>
          <w:sz w:val="28"/>
          <w:szCs w:val="28"/>
        </w:rPr>
        <w:t xml:space="preserve">La Mare de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</w:rPr>
        <w:t>Deu</w:t>
      </w:r>
      <w:proofErr w:type="spellEnd"/>
      <w:r w:rsidRPr="00965FCA">
        <w:rPr>
          <w:rFonts w:ascii="Garamond" w:hAnsi="Garamond"/>
          <w:i/>
          <w:color w:val="000000"/>
          <w:sz w:val="28"/>
          <w:szCs w:val="28"/>
        </w:rPr>
        <w:t xml:space="preserve">  de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</w:rPr>
        <w:t>Meritxell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.    El origen de este topónimo no se conoce con certeza, se sospecha su relación con el latín 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meridies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´mediodía´, de ahí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</w:rPr>
        <w:t>meridialis</w:t>
      </w:r>
      <w:proofErr w:type="spellEnd"/>
      <w:r w:rsidRPr="00965FCA">
        <w:rPr>
          <w:rFonts w:ascii="Garamond" w:hAnsi="Garamond"/>
          <w:i/>
          <w:color w:val="000000"/>
          <w:sz w:val="28"/>
          <w:szCs w:val="28"/>
        </w:rPr>
        <w:t xml:space="preserve"> </w:t>
      </w:r>
      <w:r w:rsidRPr="00965FCA">
        <w:rPr>
          <w:rFonts w:ascii="Garamond" w:hAnsi="Garamond"/>
          <w:color w:val="000000"/>
          <w:sz w:val="28"/>
          <w:szCs w:val="28"/>
        </w:rPr>
        <w:t xml:space="preserve"> ´del mediodía ´ (Corominas 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OnomC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). </w:t>
      </w:r>
    </w:p>
    <w:p w14:paraId="6696916B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2</w:t>
      </w:r>
      <w:r w:rsidRPr="00965FCA">
        <w:rPr>
          <w:rFonts w:ascii="Garamond" w:hAnsi="Garamond"/>
          <w:color w:val="000000"/>
          <w:sz w:val="28"/>
          <w:szCs w:val="28"/>
        </w:rPr>
        <w:t xml:space="preserve">.- INE (2010): </w:t>
      </w:r>
      <w:proofErr w:type="spellStart"/>
      <w:r w:rsidRPr="00965FCA">
        <w:rPr>
          <w:rFonts w:ascii="Garamond" w:hAnsi="Garamond"/>
          <w:b/>
          <w:bCs/>
          <w:color w:val="000000"/>
          <w:sz w:val="28"/>
          <w:szCs w:val="28"/>
        </w:rPr>
        <w:t>Meritxell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(10.284 mujeres, 5 de  COLOMBIA y 6 de  ECUADOR. En España empieza a difundirse en los años 60).</w:t>
      </w:r>
    </w:p>
    <w:p w14:paraId="3955A7D6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2614A126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noProof/>
          <w:color w:val="000000"/>
          <w:sz w:val="28"/>
          <w:szCs w:val="28"/>
          <w:lang w:val="es-ES"/>
        </w:rPr>
        <w:drawing>
          <wp:inline distT="0" distB="0" distL="0" distR="0" wp14:anchorId="18F8985A" wp14:editId="13F96208">
            <wp:extent cx="3525774" cy="1772793"/>
            <wp:effectExtent l="12192" t="6096" r="5334" b="2286"/>
            <wp:docPr id="15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76F192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6E1E1B71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noProof/>
          <w:color w:val="000000"/>
          <w:sz w:val="28"/>
          <w:szCs w:val="28"/>
          <w:lang w:val="es-ES"/>
        </w:rPr>
        <w:drawing>
          <wp:inline distT="0" distB="0" distL="0" distR="0" wp14:anchorId="61327C42" wp14:editId="68D5E862">
            <wp:extent cx="3502091" cy="2346826"/>
            <wp:effectExtent l="8602" t="4069" r="4032" b="1780"/>
            <wp:docPr id="16" name="Gráfico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0FC11B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3B6FDBFC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>MADRID (1993 y 2006):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Meritxell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(Madrid, Burgos, Aragón, País Vasco, </w:t>
      </w:r>
      <w:r w:rsidRPr="00965FCA">
        <w:rPr>
          <w:rFonts w:ascii="Garamond" w:hAnsi="Garamond"/>
          <w:b/>
          <w:color w:val="000000"/>
          <w:sz w:val="28"/>
          <w:szCs w:val="28"/>
        </w:rPr>
        <w:t>Cataluña</w:t>
      </w:r>
      <w:r w:rsidRPr="00965FCA">
        <w:rPr>
          <w:rFonts w:ascii="Garamond" w:hAnsi="Garamond"/>
          <w:color w:val="000000"/>
          <w:sz w:val="28"/>
          <w:szCs w:val="28"/>
        </w:rPr>
        <w:t>, Valencia).</w:t>
      </w:r>
    </w:p>
    <w:p w14:paraId="526F5037" w14:textId="498EEE45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4.2.</w:t>
      </w:r>
      <w:r w:rsidRPr="00965FCA">
        <w:rPr>
          <w:rFonts w:ascii="Garamond" w:hAnsi="Garamond"/>
          <w:color w:val="000000"/>
          <w:sz w:val="28"/>
          <w:szCs w:val="28"/>
        </w:rPr>
        <w:t xml:space="preserve">- ADVOC. Mª. La </w:t>
      </w:r>
      <w:r w:rsidRPr="00965FCA">
        <w:rPr>
          <w:rFonts w:ascii="Garamond" w:hAnsi="Garamond"/>
          <w:i/>
          <w:color w:val="000000"/>
          <w:sz w:val="28"/>
          <w:szCs w:val="28"/>
        </w:rPr>
        <w:t xml:space="preserve">Virgen de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</w:rPr>
        <w:t>Meritxell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>, lugar</w:t>
      </w:r>
      <w:r w:rsidRPr="00965FCA">
        <w:rPr>
          <w:rFonts w:ascii="Garamond" w:hAnsi="Garamond"/>
          <w:i/>
          <w:color w:val="000000"/>
          <w:sz w:val="28"/>
          <w:szCs w:val="28"/>
        </w:rPr>
        <w:t xml:space="preserve"> </w:t>
      </w:r>
      <w:r w:rsidRPr="00965FCA">
        <w:rPr>
          <w:rFonts w:ascii="Garamond" w:hAnsi="Garamond"/>
          <w:color w:val="000000"/>
          <w:sz w:val="28"/>
          <w:szCs w:val="28"/>
        </w:rPr>
        <w:t xml:space="preserve"> donde se encuentra su santuario, es la patrona de Andorra. </w:t>
      </w:r>
      <w:r w:rsidRPr="00965FCA">
        <w:rPr>
          <w:rFonts w:ascii="Garamond" w:hAnsi="Garamond"/>
          <w:color w:val="000000"/>
          <w:sz w:val="28"/>
          <w:szCs w:val="28"/>
          <w:lang w:val="es-ES"/>
        </w:rPr>
        <w:t xml:space="preserve">La fiesta del 8 de septiembre reúne en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  <w:lang w:val="es-ES"/>
        </w:rPr>
        <w:t>Meritxell</w:t>
      </w:r>
      <w:proofErr w:type="spellEnd"/>
      <w:r w:rsidRPr="00965FCA">
        <w:rPr>
          <w:rFonts w:ascii="Garamond" w:hAnsi="Garamond"/>
          <w:i/>
          <w:color w:val="000000"/>
          <w:sz w:val="28"/>
          <w:szCs w:val="28"/>
          <w:lang w:val="es-ES"/>
        </w:rPr>
        <w:t xml:space="preserve"> </w:t>
      </w:r>
      <w:r w:rsidRPr="00965FCA">
        <w:rPr>
          <w:rFonts w:ascii="Garamond" w:hAnsi="Garamond"/>
          <w:color w:val="000000"/>
          <w:sz w:val="28"/>
          <w:szCs w:val="28"/>
          <w:lang w:val="es-ES"/>
        </w:rPr>
        <w:t xml:space="preserve">a numerosos devotos. </w:t>
      </w:r>
    </w:p>
    <w:p w14:paraId="136527D3" w14:textId="77777777" w:rsidR="00965FCA" w:rsidRPr="00965FCA" w:rsidRDefault="00965FCA" w:rsidP="00965FCA">
      <w:pPr>
        <w:widowControl w:val="0"/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2AB574F6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MONTSERRAT (MONTSERRATE,  MONSERRAT, MONSERRAD): 1</w:t>
      </w:r>
      <w:r w:rsidRPr="00965FCA">
        <w:rPr>
          <w:rFonts w:ascii="Garamond" w:hAnsi="Garamond"/>
          <w:color w:val="000000"/>
          <w:sz w:val="28"/>
          <w:szCs w:val="28"/>
        </w:rPr>
        <w:t xml:space="preserve">.- Nombre femenino de origen catalán, procedente de la advocación </w:t>
      </w:r>
      <w:r w:rsidRPr="00965FCA">
        <w:rPr>
          <w:rFonts w:ascii="Garamond" w:hAnsi="Garamond"/>
          <w:i/>
          <w:color w:val="000000"/>
          <w:sz w:val="28"/>
          <w:szCs w:val="28"/>
        </w:rPr>
        <w:t xml:space="preserve">La Mare de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</w:rPr>
        <w:t>Deu</w:t>
      </w:r>
      <w:proofErr w:type="spellEnd"/>
      <w:r w:rsidRPr="00965FCA">
        <w:rPr>
          <w:rFonts w:ascii="Garamond" w:hAnsi="Garamond"/>
          <w:i/>
          <w:color w:val="000000"/>
          <w:sz w:val="28"/>
          <w:szCs w:val="28"/>
        </w:rPr>
        <w:t xml:space="preserve"> de Montserrat, </w:t>
      </w:r>
      <w:r w:rsidRPr="00965FCA">
        <w:rPr>
          <w:rFonts w:ascii="Garamond" w:hAnsi="Garamond"/>
          <w:color w:val="000000"/>
          <w:sz w:val="28"/>
          <w:szCs w:val="28"/>
        </w:rPr>
        <w:t>y este</w:t>
      </w:r>
      <w:r w:rsidRPr="00965FCA">
        <w:rPr>
          <w:rFonts w:ascii="Garamond" w:hAnsi="Garamond"/>
          <w:i/>
          <w:color w:val="000000"/>
          <w:sz w:val="28"/>
          <w:szCs w:val="28"/>
        </w:rPr>
        <w:t xml:space="preserve">  </w:t>
      </w:r>
      <w:r w:rsidRPr="00965FCA">
        <w:rPr>
          <w:rFonts w:ascii="Garamond" w:hAnsi="Garamond"/>
          <w:iCs/>
          <w:color w:val="000000"/>
          <w:sz w:val="28"/>
          <w:szCs w:val="28"/>
        </w:rPr>
        <w:t>de</w:t>
      </w:r>
      <w:r w:rsidRPr="00965FCA">
        <w:rPr>
          <w:rFonts w:ascii="Garamond" w:hAnsi="Garamond"/>
          <w:i/>
          <w:color w:val="000000"/>
          <w:sz w:val="28"/>
          <w:szCs w:val="28"/>
        </w:rPr>
        <w:t xml:space="preserve"> 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mont-serrat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´monte  serrado´, por la forma de las peñas  (Corominas 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OnomC</w:t>
      </w:r>
      <w:proofErr w:type="spellEnd"/>
    </w:p>
    <w:p w14:paraId="0E54DAC3" w14:textId="3F65648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INE: </w:t>
      </w:r>
      <w:r w:rsidRPr="00965FCA">
        <w:rPr>
          <w:rFonts w:ascii="Garamond" w:hAnsi="Garamond"/>
          <w:b/>
          <w:bCs/>
          <w:color w:val="000000"/>
          <w:sz w:val="28"/>
          <w:szCs w:val="28"/>
        </w:rPr>
        <w:t>Montserrat</w:t>
      </w:r>
      <w:r w:rsidRPr="00965FCA">
        <w:rPr>
          <w:rFonts w:ascii="Garamond" w:hAnsi="Garamond"/>
          <w:color w:val="000000"/>
          <w:sz w:val="28"/>
          <w:szCs w:val="28"/>
        </w:rPr>
        <w:t xml:space="preserve"> (118.206 mujeres, 1.123 han nacido en el extranjero. Este NP se ha difundid</w:t>
      </w:r>
      <w:r>
        <w:rPr>
          <w:rFonts w:ascii="Garamond" w:hAnsi="Garamond"/>
          <w:color w:val="000000"/>
          <w:sz w:val="28"/>
          <w:szCs w:val="28"/>
        </w:rPr>
        <w:t>o por todo el territorio españ</w:t>
      </w:r>
      <w:r w:rsidRPr="00965FCA">
        <w:rPr>
          <w:rFonts w:ascii="Garamond" w:hAnsi="Garamond"/>
          <w:color w:val="000000"/>
          <w:sz w:val="28"/>
          <w:szCs w:val="28"/>
        </w:rPr>
        <w:t xml:space="preserve">ol, aunque  es más frecuente en Cataluña y Galicia). </w:t>
      </w:r>
      <w:r w:rsidRPr="00965FCA">
        <w:rPr>
          <w:rFonts w:ascii="Garamond" w:hAnsi="Garamond"/>
          <w:b/>
          <w:bCs/>
          <w:color w:val="000000"/>
          <w:sz w:val="28"/>
          <w:szCs w:val="28"/>
        </w:rPr>
        <w:t>Monserrat</w:t>
      </w:r>
      <w:r w:rsidRPr="00965FCA">
        <w:rPr>
          <w:rFonts w:ascii="Garamond" w:hAnsi="Garamond"/>
          <w:color w:val="000000"/>
          <w:sz w:val="28"/>
          <w:szCs w:val="28"/>
        </w:rPr>
        <w:t xml:space="preserve"> (8.800 mujeres, 142 proceden de otros países). </w:t>
      </w:r>
    </w:p>
    <w:p w14:paraId="685912B3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3C2F4F25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noProof/>
          <w:color w:val="000000"/>
          <w:sz w:val="28"/>
          <w:szCs w:val="28"/>
          <w:lang w:val="es-ES"/>
        </w:rPr>
        <w:drawing>
          <wp:inline distT="0" distB="0" distL="0" distR="0" wp14:anchorId="7140F3D4" wp14:editId="63D7125C">
            <wp:extent cx="3227832" cy="1632204"/>
            <wp:effectExtent l="12192" t="6096" r="8001" b="0"/>
            <wp:docPr id="34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FC0A6A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49288BC1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noProof/>
          <w:color w:val="000000"/>
          <w:sz w:val="28"/>
          <w:szCs w:val="28"/>
          <w:lang w:val="es-ES"/>
        </w:rPr>
        <w:drawing>
          <wp:inline distT="0" distB="0" distL="0" distR="0" wp14:anchorId="4CE8477C" wp14:editId="060B47C0">
            <wp:extent cx="3248070" cy="1938771"/>
            <wp:effectExtent l="7055" t="3148" r="2425" b="1181"/>
            <wp:docPr id="35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863FB5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4046DF5E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MADRID (1993  y 2006): </w:t>
      </w:r>
      <w:r w:rsidRPr="00965FCA">
        <w:rPr>
          <w:rFonts w:ascii="Garamond" w:hAnsi="Garamond"/>
          <w:b/>
          <w:color w:val="000000"/>
          <w:sz w:val="28"/>
          <w:szCs w:val="28"/>
        </w:rPr>
        <w:t>Montserrat, +M., M</w:t>
      </w:r>
      <w:r w:rsidRPr="00965FCA">
        <w:rPr>
          <w:rFonts w:ascii="Garamond" w:hAnsi="Garamond"/>
          <w:color w:val="000000"/>
          <w:sz w:val="28"/>
          <w:szCs w:val="28"/>
        </w:rPr>
        <w:t xml:space="preserve">.+ (4.050 residentes de todas las comunidades;   la mayoría ha nacido a mediados del siglo XX), </w:t>
      </w:r>
      <w:r w:rsidRPr="00965FCA">
        <w:rPr>
          <w:rFonts w:ascii="Garamond" w:hAnsi="Garamond"/>
          <w:b/>
          <w:color w:val="000000"/>
          <w:sz w:val="28"/>
          <w:szCs w:val="28"/>
        </w:rPr>
        <w:t>Monserrat</w:t>
      </w:r>
      <w:r w:rsidRPr="00965FCA">
        <w:rPr>
          <w:rFonts w:ascii="Garamond" w:hAnsi="Garamond"/>
          <w:color w:val="000000"/>
          <w:sz w:val="28"/>
          <w:szCs w:val="28"/>
        </w:rPr>
        <w:t xml:space="preserve"> (986 residentes, nacidas en los años sesenta).</w:t>
      </w:r>
    </w:p>
    <w:p w14:paraId="79F3E01A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Niñas de Madrid: </w:t>
      </w:r>
      <w:r w:rsidRPr="00965FCA">
        <w:rPr>
          <w:rFonts w:ascii="Garamond" w:hAnsi="Garamond"/>
          <w:b/>
          <w:color w:val="000000"/>
          <w:sz w:val="28"/>
          <w:szCs w:val="28"/>
        </w:rPr>
        <w:t xml:space="preserve">Montserrat </w:t>
      </w:r>
      <w:r w:rsidRPr="00965FCA">
        <w:rPr>
          <w:rFonts w:ascii="Garamond" w:hAnsi="Garamond"/>
          <w:color w:val="000000"/>
          <w:sz w:val="28"/>
          <w:szCs w:val="28"/>
        </w:rPr>
        <w:t xml:space="preserve">(&lt;20 </w:t>
      </w:r>
      <w:r w:rsidRPr="00965FCA">
        <w:rPr>
          <w:rStyle w:val="HTMLTypewriter5"/>
          <w:rFonts w:ascii="Garamond" w:hAnsi="Garamond"/>
          <w:color w:val="000000"/>
          <w:sz w:val="28"/>
          <w:szCs w:val="28"/>
        </w:rPr>
        <w:t xml:space="preserve">nacidas a partir de 1996), </w:t>
      </w:r>
      <w:r w:rsidRPr="00965FCA">
        <w:rPr>
          <w:rFonts w:ascii="Garamond" w:hAnsi="Garamond"/>
          <w:b/>
          <w:color w:val="000000"/>
          <w:sz w:val="28"/>
          <w:szCs w:val="28"/>
        </w:rPr>
        <w:t xml:space="preserve"> Montserrat </w:t>
      </w:r>
      <w:r w:rsidRPr="00965FCA">
        <w:rPr>
          <w:rFonts w:ascii="Garamond" w:hAnsi="Garamond"/>
          <w:color w:val="000000"/>
          <w:sz w:val="28"/>
          <w:szCs w:val="28"/>
        </w:rPr>
        <w:t xml:space="preserve">(29), + </w:t>
      </w:r>
      <w:r w:rsidRPr="00965FCA">
        <w:rPr>
          <w:rFonts w:ascii="Garamond" w:hAnsi="Garamond"/>
          <w:b/>
          <w:color w:val="000000"/>
          <w:sz w:val="28"/>
          <w:szCs w:val="28"/>
        </w:rPr>
        <w:t xml:space="preserve">Montserrat,  Montserrat + </w:t>
      </w:r>
      <w:r w:rsidRPr="00965FCA">
        <w:rPr>
          <w:rFonts w:ascii="Garamond" w:hAnsi="Garamond"/>
          <w:color w:val="000000"/>
          <w:sz w:val="28"/>
          <w:szCs w:val="28"/>
        </w:rPr>
        <w:t>(38).</w:t>
      </w:r>
    </w:p>
    <w:p w14:paraId="1BE9462D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RES.HISP.MADRID: </w:t>
      </w:r>
      <w:r w:rsidRPr="00965FCA">
        <w:rPr>
          <w:rFonts w:ascii="Garamond" w:hAnsi="Garamond"/>
          <w:b/>
          <w:color w:val="000000"/>
          <w:sz w:val="28"/>
          <w:szCs w:val="28"/>
        </w:rPr>
        <w:t>Montserrat (</w:t>
      </w:r>
      <w:r w:rsidRPr="00965FCA">
        <w:rPr>
          <w:rFonts w:ascii="Garamond" w:hAnsi="Garamond"/>
          <w:color w:val="000000"/>
          <w:sz w:val="28"/>
          <w:szCs w:val="28"/>
        </w:rPr>
        <w:t>25t  ,ARG, BOL , CHI , COL,  ECU , MÉX ,  PAR , PER   , REP, URU), +</w:t>
      </w:r>
      <w:r w:rsidRPr="00965FCA">
        <w:rPr>
          <w:rFonts w:ascii="Garamond" w:hAnsi="Garamond"/>
          <w:b/>
          <w:color w:val="000000"/>
          <w:sz w:val="28"/>
          <w:szCs w:val="28"/>
        </w:rPr>
        <w:t xml:space="preserve">Montserrat, Montserrat+ </w:t>
      </w:r>
      <w:r w:rsidRPr="00965FCA">
        <w:rPr>
          <w:rFonts w:ascii="Garamond" w:hAnsi="Garamond"/>
          <w:color w:val="000000"/>
          <w:sz w:val="28"/>
          <w:szCs w:val="28"/>
        </w:rPr>
        <w:t>(38).</w:t>
      </w:r>
    </w:p>
    <w:p w14:paraId="5F35E238" w14:textId="77777777" w:rsidR="00965FCA" w:rsidRPr="00965FCA" w:rsidRDefault="00965FCA" w:rsidP="00965FCA">
      <w:pPr>
        <w:widowControl w:val="0"/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439A4D0B" w14:textId="77777777" w:rsidR="00965FCA" w:rsidRPr="00965FCA" w:rsidRDefault="00965FCA" w:rsidP="00965FCA">
      <w:pPr>
        <w:widowControl w:val="0"/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118A7937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ORIOL (AURIOL)/ ORIOLA: 1</w:t>
      </w:r>
      <w:r w:rsidRPr="00965FCA">
        <w:rPr>
          <w:rFonts w:ascii="Garamond" w:hAnsi="Garamond"/>
          <w:color w:val="000000"/>
          <w:sz w:val="28"/>
          <w:szCs w:val="28"/>
        </w:rPr>
        <w:t xml:space="preserve">.-Del  latín 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Aureolus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, atestiguado como </w:t>
      </w:r>
      <w:r w:rsidRPr="00965FCA">
        <w:rPr>
          <w:rFonts w:ascii="Garamond" w:hAnsi="Garamond"/>
          <w:i/>
          <w:color w:val="000000"/>
          <w:sz w:val="28"/>
          <w:szCs w:val="28"/>
        </w:rPr>
        <w:t>cognomen</w:t>
      </w:r>
      <w:r w:rsidRPr="00965FCA">
        <w:rPr>
          <w:rFonts w:ascii="Garamond" w:hAnsi="Garamond"/>
          <w:color w:val="000000"/>
          <w:sz w:val="28"/>
          <w:szCs w:val="28"/>
        </w:rPr>
        <w:t xml:space="preserve"> </w:t>
      </w:r>
      <w:r w:rsidRPr="00965FCA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965FCA">
        <w:rPr>
          <w:rFonts w:ascii="Garamond" w:hAnsi="Garamond"/>
          <w:color w:val="000000"/>
          <w:sz w:val="28"/>
          <w:szCs w:val="28"/>
        </w:rPr>
        <w:t>(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Forcellini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5, 225; 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Kajanto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, 1982, 340), de 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aureus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´dorado, áureo´. Nombre catalán.</w:t>
      </w:r>
    </w:p>
    <w:p w14:paraId="0858DAC5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INE (2010): </w:t>
      </w:r>
      <w:r w:rsidRPr="00965FCA">
        <w:rPr>
          <w:rFonts w:ascii="Garamond" w:hAnsi="Garamond"/>
          <w:b/>
          <w:bCs/>
          <w:color w:val="000000"/>
          <w:sz w:val="28"/>
          <w:szCs w:val="28"/>
        </w:rPr>
        <w:t>Oriol</w:t>
      </w:r>
      <w:r w:rsidRPr="00965FCA">
        <w:rPr>
          <w:rFonts w:ascii="Garamond" w:hAnsi="Garamond"/>
          <w:color w:val="000000"/>
          <w:sz w:val="28"/>
          <w:szCs w:val="28"/>
        </w:rPr>
        <w:t xml:space="preserve"> (15.677 varones, 64 son de Andorra. Es un nombre catalán).</w:t>
      </w:r>
    </w:p>
    <w:p w14:paraId="53CD7C5A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0D2858CC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noProof/>
          <w:color w:val="000000"/>
          <w:sz w:val="28"/>
          <w:szCs w:val="28"/>
          <w:lang w:val="es-ES"/>
        </w:rPr>
        <w:lastRenderedPageBreak/>
        <w:drawing>
          <wp:inline distT="0" distB="0" distL="0" distR="0" wp14:anchorId="79CC5335" wp14:editId="2EA11CE1">
            <wp:extent cx="3194305" cy="1717929"/>
            <wp:effectExtent l="12192" t="6096" r="3428" b="0"/>
            <wp:docPr id="29" name="Gráfico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E34441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2CBE49A8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MADRID (1993  Y 2006): </w:t>
      </w:r>
      <w:r w:rsidRPr="00965FCA">
        <w:rPr>
          <w:rFonts w:ascii="Garamond" w:hAnsi="Garamond"/>
          <w:b/>
          <w:color w:val="000000"/>
          <w:sz w:val="28"/>
          <w:szCs w:val="28"/>
        </w:rPr>
        <w:t>Oriol</w:t>
      </w:r>
      <w:r w:rsidRPr="00965FCA">
        <w:rPr>
          <w:rFonts w:ascii="Garamond" w:hAnsi="Garamond"/>
          <w:color w:val="000000"/>
          <w:sz w:val="28"/>
          <w:szCs w:val="28"/>
        </w:rPr>
        <w:t xml:space="preserve"> , 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Oriola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(Madrid, </w:t>
      </w:r>
      <w:r w:rsidRPr="00965FCA">
        <w:rPr>
          <w:rFonts w:ascii="Garamond" w:hAnsi="Garamond"/>
          <w:b/>
          <w:color w:val="000000"/>
          <w:sz w:val="28"/>
          <w:szCs w:val="28"/>
        </w:rPr>
        <w:t>Barcelona</w:t>
      </w:r>
      <w:r w:rsidRPr="00965FCA">
        <w:rPr>
          <w:rFonts w:ascii="Garamond" w:hAnsi="Garamond"/>
          <w:color w:val="000000"/>
          <w:sz w:val="28"/>
          <w:szCs w:val="28"/>
        </w:rPr>
        <w:t xml:space="preserve">, Cáceres, Ciudad R., Toledo, Zamora.). RES.HISP.MADRID: </w:t>
      </w:r>
      <w:r w:rsidRPr="00965FCA">
        <w:rPr>
          <w:rFonts w:ascii="Garamond" w:hAnsi="Garamond"/>
          <w:b/>
          <w:color w:val="000000"/>
          <w:sz w:val="28"/>
          <w:szCs w:val="28"/>
        </w:rPr>
        <w:t xml:space="preserve">Oriol </w:t>
      </w:r>
      <w:r w:rsidRPr="00965FCA">
        <w:rPr>
          <w:rFonts w:ascii="Garamond" w:hAnsi="Garamond"/>
          <w:color w:val="000000"/>
          <w:sz w:val="28"/>
          <w:szCs w:val="28"/>
        </w:rPr>
        <w:t>(&lt;10).</w:t>
      </w:r>
    </w:p>
    <w:p w14:paraId="1B1C75EB" w14:textId="77777777" w:rsidR="00965FCA" w:rsidRPr="00965FCA" w:rsidRDefault="00965FCA" w:rsidP="00965FCA">
      <w:pPr>
        <w:rPr>
          <w:rFonts w:ascii="Garamond" w:hAnsi="Garamond"/>
          <w:b/>
          <w:sz w:val="28"/>
          <w:szCs w:val="28"/>
        </w:rPr>
      </w:pPr>
    </w:p>
    <w:p w14:paraId="2DE48194" w14:textId="77777777" w:rsidR="00965FCA" w:rsidRPr="00965FCA" w:rsidRDefault="00965FCA" w:rsidP="00965FCA">
      <w:pPr>
        <w:rPr>
          <w:rFonts w:ascii="Garamond" w:hAnsi="Garamond"/>
          <w:b/>
          <w:sz w:val="28"/>
          <w:szCs w:val="28"/>
        </w:rPr>
      </w:pPr>
    </w:p>
    <w:p w14:paraId="2FCE6476" w14:textId="77777777" w:rsidR="00965FCA" w:rsidRDefault="00965FCA" w:rsidP="00965FCA">
      <w:pPr>
        <w:rPr>
          <w:b/>
          <w:sz w:val="40"/>
          <w:szCs w:val="40"/>
        </w:rPr>
      </w:pPr>
    </w:p>
    <w:p w14:paraId="1BF0DF68" w14:textId="77777777" w:rsidR="00965FCA" w:rsidRDefault="00965FCA" w:rsidP="00965FCA">
      <w:pPr>
        <w:rPr>
          <w:b/>
          <w:sz w:val="40"/>
          <w:szCs w:val="40"/>
        </w:rPr>
      </w:pPr>
    </w:p>
    <w:p w14:paraId="33C44196" w14:textId="77777777" w:rsidR="00965FCA" w:rsidRDefault="00965FCA" w:rsidP="00965FCA">
      <w:pPr>
        <w:rPr>
          <w:b/>
          <w:sz w:val="40"/>
          <w:szCs w:val="40"/>
        </w:rPr>
      </w:pPr>
    </w:p>
    <w:p w14:paraId="324BD000" w14:textId="77777777" w:rsidR="00965FCA" w:rsidRDefault="00965FCA" w:rsidP="00965FCA">
      <w:pPr>
        <w:rPr>
          <w:b/>
          <w:sz w:val="40"/>
          <w:szCs w:val="40"/>
        </w:rPr>
      </w:pPr>
      <w:r>
        <w:rPr>
          <w:b/>
          <w:sz w:val="40"/>
          <w:szCs w:val="40"/>
        </w:rPr>
        <w:t>NOMBRES GALLEGOS</w:t>
      </w:r>
    </w:p>
    <w:p w14:paraId="2177638C" w14:textId="77777777" w:rsidR="00965FCA" w:rsidRDefault="00965FCA" w:rsidP="00965FCA">
      <w:pPr>
        <w:rPr>
          <w:b/>
          <w:sz w:val="40"/>
          <w:szCs w:val="40"/>
        </w:rPr>
      </w:pPr>
    </w:p>
    <w:p w14:paraId="7C32B9A3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965FCA">
        <w:rPr>
          <w:rFonts w:ascii="Garamond" w:hAnsi="Garamond" w:cs="Arial"/>
          <w:b/>
          <w:sz w:val="28"/>
          <w:szCs w:val="28"/>
        </w:rPr>
        <w:t>BREOGÁN: 1</w:t>
      </w:r>
      <w:r w:rsidRPr="00965FCA">
        <w:rPr>
          <w:rFonts w:ascii="Garamond" w:hAnsi="Garamond" w:cs="Arial"/>
          <w:sz w:val="28"/>
          <w:szCs w:val="28"/>
        </w:rPr>
        <w:t>.-Nombre céltico  formado por *</w:t>
      </w:r>
      <w:proofErr w:type="spellStart"/>
      <w:r w:rsidRPr="00965FCA">
        <w:rPr>
          <w:rFonts w:ascii="Garamond" w:hAnsi="Garamond" w:cs="Arial"/>
          <w:b/>
          <w:sz w:val="28"/>
          <w:szCs w:val="28"/>
        </w:rPr>
        <w:t>briga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 ´altura´ y  </w:t>
      </w:r>
      <w:proofErr w:type="spellStart"/>
      <w:r w:rsidRPr="00965FCA">
        <w:rPr>
          <w:rFonts w:ascii="Garamond" w:hAnsi="Garamond" w:cs="Arial"/>
          <w:b/>
          <w:sz w:val="28"/>
          <w:szCs w:val="28"/>
        </w:rPr>
        <w:t>gan</w:t>
      </w:r>
      <w:proofErr w:type="spellEnd"/>
      <w:r w:rsidRPr="00965FCA">
        <w:rPr>
          <w:rFonts w:ascii="Garamond" w:hAnsi="Garamond" w:cs="Arial"/>
          <w:sz w:val="28"/>
          <w:szCs w:val="28"/>
        </w:rPr>
        <w:t>, que indica origen. Esta etimología la proponen Isidoro Millán  y el equipo de Ferro. Para Rafael Lapesa el celtismo *</w:t>
      </w:r>
      <w:proofErr w:type="spellStart"/>
      <w:r w:rsidRPr="00965FCA">
        <w:rPr>
          <w:rFonts w:ascii="Garamond" w:hAnsi="Garamond" w:cs="Arial"/>
          <w:b/>
          <w:sz w:val="28"/>
          <w:szCs w:val="28"/>
        </w:rPr>
        <w:t>briga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 podría  significar ´castillo´ (v. </w:t>
      </w:r>
      <w:proofErr w:type="spellStart"/>
      <w:r w:rsidRPr="00965FCA">
        <w:rPr>
          <w:rFonts w:ascii="Garamond" w:hAnsi="Garamond" w:cs="Arial"/>
          <w:i/>
          <w:sz w:val="28"/>
          <w:szCs w:val="28"/>
        </w:rPr>
        <w:t>Alpuébrega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965FCA">
        <w:rPr>
          <w:rFonts w:ascii="Garamond" w:hAnsi="Garamond" w:cs="Arial"/>
          <w:i/>
          <w:sz w:val="28"/>
          <w:szCs w:val="28"/>
        </w:rPr>
        <w:t>Munébrega</w:t>
      </w:r>
      <w:proofErr w:type="spellEnd"/>
      <w:r w:rsidRPr="00965FCA">
        <w:rPr>
          <w:rFonts w:ascii="Garamond" w:hAnsi="Garamond" w:cs="Arial"/>
          <w:i/>
          <w:sz w:val="28"/>
          <w:szCs w:val="28"/>
        </w:rPr>
        <w:t>,</w:t>
      </w:r>
      <w:r w:rsidRPr="00965FCA">
        <w:rPr>
          <w:rFonts w:ascii="Garamond" w:hAnsi="Garamond" w:cs="Arial"/>
          <w:sz w:val="28"/>
          <w:szCs w:val="28"/>
        </w:rPr>
        <w:t xml:space="preserve"> en </w:t>
      </w:r>
      <w:proofErr w:type="spellStart"/>
      <w:r w:rsidRPr="00965FCA">
        <w:rPr>
          <w:rFonts w:ascii="Garamond" w:hAnsi="Garamond" w:cs="Arial"/>
          <w:sz w:val="28"/>
          <w:szCs w:val="28"/>
        </w:rPr>
        <w:t>LapesaLH</w:t>
      </w:r>
      <w:proofErr w:type="spellEnd"/>
      <w:r w:rsidRPr="00965FCA">
        <w:rPr>
          <w:rFonts w:ascii="Garamond" w:hAnsi="Garamond" w:cs="Arial"/>
          <w:sz w:val="28"/>
          <w:szCs w:val="28"/>
        </w:rPr>
        <w:t>, 173).</w:t>
      </w:r>
    </w:p>
    <w:p w14:paraId="4108A2DE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965FCA">
        <w:rPr>
          <w:rFonts w:ascii="Garamond" w:hAnsi="Garamond" w:cs="Arial"/>
          <w:b/>
          <w:sz w:val="28"/>
          <w:szCs w:val="28"/>
        </w:rPr>
        <w:t>2</w:t>
      </w:r>
      <w:r w:rsidRPr="00965FCA">
        <w:rPr>
          <w:rFonts w:ascii="Garamond" w:hAnsi="Garamond" w:cs="Arial"/>
          <w:sz w:val="28"/>
          <w:szCs w:val="28"/>
        </w:rPr>
        <w:t xml:space="preserve">.- INE (2010): </w:t>
      </w:r>
      <w:proofErr w:type="spellStart"/>
      <w:r w:rsidRPr="00965FCA">
        <w:rPr>
          <w:rFonts w:ascii="Garamond" w:hAnsi="Garamond" w:cs="Arial"/>
          <w:b/>
          <w:bCs/>
          <w:sz w:val="28"/>
          <w:szCs w:val="28"/>
        </w:rPr>
        <w:t>Breogán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 (320 jóvenes o niños, 11 han nacido en el extranjero.   Galicia reúne más casos, aunque contamos con algunos testimonios en Canarias, Guipúzcoa, Madrid y Barcelona).</w:t>
      </w:r>
    </w:p>
    <w:p w14:paraId="035CF3D9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20036D1A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965FCA">
        <w:rPr>
          <w:rFonts w:ascii="Garamond" w:hAnsi="Garamond" w:cs="Arial"/>
          <w:noProof/>
          <w:sz w:val="28"/>
          <w:szCs w:val="28"/>
          <w:lang w:val="es-ES"/>
        </w:rPr>
        <w:t xml:space="preserve">               </w:t>
      </w:r>
      <w:r w:rsidRPr="00965FCA">
        <w:rPr>
          <w:rFonts w:ascii="Garamond" w:hAnsi="Garamond" w:cs="Arial"/>
          <w:noProof/>
          <w:sz w:val="28"/>
          <w:szCs w:val="28"/>
          <w:lang w:val="es-ES"/>
        </w:rPr>
        <w:drawing>
          <wp:inline distT="0" distB="0" distL="0" distR="0" wp14:anchorId="75DDAAB1" wp14:editId="53EA4907">
            <wp:extent cx="2858754" cy="1452030"/>
            <wp:effectExtent l="10354" t="5295" r="7442" b="0"/>
            <wp:docPr id="38" name="Grá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7D4ACC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67AB5178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965FCA">
        <w:rPr>
          <w:rFonts w:ascii="Garamond" w:hAnsi="Garamond" w:cs="Arial"/>
          <w:sz w:val="28"/>
          <w:szCs w:val="28"/>
        </w:rPr>
        <w:t xml:space="preserve">MADRID (1993 y 2006): </w:t>
      </w:r>
      <w:proofErr w:type="spellStart"/>
      <w:r w:rsidRPr="00965FCA">
        <w:rPr>
          <w:rFonts w:ascii="Garamond" w:hAnsi="Garamond" w:cs="Arial"/>
          <w:b/>
          <w:sz w:val="28"/>
          <w:szCs w:val="28"/>
        </w:rPr>
        <w:t>Breogán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 (&lt;20 jóvenes nacidos en Barcelona, Madrid, Galicia). Niños de Madrid: +</w:t>
      </w:r>
      <w:proofErr w:type="spellStart"/>
      <w:r w:rsidRPr="00965FCA">
        <w:rPr>
          <w:rFonts w:ascii="Garamond" w:hAnsi="Garamond" w:cs="Arial"/>
          <w:b/>
          <w:sz w:val="28"/>
          <w:szCs w:val="28"/>
        </w:rPr>
        <w:t>Breogán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 (&lt;5 menores de once años). </w:t>
      </w:r>
    </w:p>
    <w:p w14:paraId="32614EDF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965FCA">
        <w:rPr>
          <w:rFonts w:ascii="Garamond" w:hAnsi="Garamond" w:cs="Arial"/>
          <w:sz w:val="28"/>
          <w:szCs w:val="28"/>
        </w:rPr>
        <w:t>RES.HISP.MADRID: +</w:t>
      </w:r>
      <w:proofErr w:type="spellStart"/>
      <w:r w:rsidRPr="00965FCA">
        <w:rPr>
          <w:rFonts w:ascii="Garamond" w:hAnsi="Garamond" w:cs="Arial"/>
          <w:b/>
          <w:sz w:val="28"/>
          <w:szCs w:val="28"/>
        </w:rPr>
        <w:t>Breogán</w:t>
      </w:r>
      <w:proofErr w:type="spellEnd"/>
      <w:r w:rsidRPr="00965FCA">
        <w:rPr>
          <w:rFonts w:ascii="Garamond" w:hAnsi="Garamond" w:cs="Arial"/>
          <w:sz w:val="28"/>
          <w:szCs w:val="28"/>
        </w:rPr>
        <w:t xml:space="preserve"> (&lt;5).</w:t>
      </w:r>
    </w:p>
    <w:p w14:paraId="5A1B9887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6FB752E0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66F3416D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1D21DBB9" w14:textId="77777777" w:rsidR="00965FCA" w:rsidRPr="00965FCA" w:rsidRDefault="00965FCA" w:rsidP="00965FCA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30ADA327" w14:textId="77777777" w:rsidR="00965FCA" w:rsidRPr="00965FCA" w:rsidRDefault="00965FCA" w:rsidP="00965FCA">
      <w:pPr>
        <w:rPr>
          <w:rFonts w:ascii="Garamond" w:hAnsi="Garamond"/>
          <w:b/>
          <w:sz w:val="28"/>
          <w:szCs w:val="28"/>
        </w:rPr>
      </w:pPr>
    </w:p>
    <w:p w14:paraId="1058E56A" w14:textId="77777777" w:rsidR="00965FCA" w:rsidRPr="00965FCA" w:rsidRDefault="00965FCA" w:rsidP="00965FCA">
      <w:pPr>
        <w:widowControl w:val="0"/>
        <w:jc w:val="both"/>
        <w:rPr>
          <w:rFonts w:ascii="Garamond" w:hAnsi="Garamond"/>
          <w:bCs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ULLA: 1.1</w:t>
      </w:r>
      <w:r w:rsidRPr="00965FCA">
        <w:rPr>
          <w:rFonts w:ascii="Garamond" w:hAnsi="Garamond"/>
          <w:bCs/>
          <w:color w:val="000000"/>
          <w:sz w:val="28"/>
          <w:szCs w:val="28"/>
        </w:rPr>
        <w:t xml:space="preserve">.- Nombre escandinavo, es hipocorístico de </w:t>
      </w:r>
      <w:proofErr w:type="spellStart"/>
      <w:r w:rsidRPr="00965FCA">
        <w:rPr>
          <w:rFonts w:ascii="Garamond" w:hAnsi="Garamond"/>
          <w:bCs/>
          <w:i/>
          <w:iCs/>
          <w:color w:val="000000"/>
          <w:sz w:val="28"/>
          <w:szCs w:val="28"/>
        </w:rPr>
        <w:t>Ulrika</w:t>
      </w:r>
      <w:proofErr w:type="spellEnd"/>
      <w:r w:rsidRPr="00965FCA">
        <w:rPr>
          <w:rFonts w:ascii="Garamond" w:hAnsi="Garamond"/>
          <w:bCs/>
          <w:color w:val="000000"/>
          <w:sz w:val="28"/>
          <w:szCs w:val="28"/>
        </w:rPr>
        <w:t>.</w:t>
      </w:r>
    </w:p>
    <w:p w14:paraId="3D65C99B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bCs/>
          <w:color w:val="000000"/>
          <w:sz w:val="28"/>
          <w:szCs w:val="28"/>
        </w:rPr>
        <w:t>1.2</w:t>
      </w:r>
      <w:r w:rsidRPr="00965FCA">
        <w:rPr>
          <w:rFonts w:ascii="Garamond" w:hAnsi="Garamond"/>
          <w:color w:val="000000"/>
          <w:sz w:val="28"/>
          <w:szCs w:val="28"/>
        </w:rPr>
        <w:t xml:space="preserve">.- En la antroponimia española procede de un  hidrónimo gallego,  de origen desconocido; tal vez  el étimo pertenezca al sustrato prerromano. Para 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Moralejo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“La Ulloa es el nombre de la pequeña comarca en Lugo donde se forma el río Ulla, que lo tomó por metonimia del diminutivo </w:t>
      </w:r>
      <w:r w:rsidRPr="00965FCA">
        <w:rPr>
          <w:rFonts w:ascii="Garamond" w:hAnsi="Garamond"/>
          <w:b/>
          <w:color w:val="000000"/>
          <w:sz w:val="28"/>
          <w:szCs w:val="28"/>
        </w:rPr>
        <w:t>*</w:t>
      </w:r>
      <w:proofErr w:type="spellStart"/>
      <w:r w:rsidRPr="00965FCA">
        <w:rPr>
          <w:rFonts w:ascii="Garamond" w:hAnsi="Garamond"/>
          <w:b/>
          <w:color w:val="000000"/>
          <w:sz w:val="28"/>
          <w:szCs w:val="28"/>
        </w:rPr>
        <w:t>Uliola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 de este nombre, que debía de ser 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Ulia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>” (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MoralejoTGL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, 35). En la documentación medieval se encuentra la forma </w:t>
      </w:r>
      <w:proofErr w:type="spellStart"/>
      <w:r w:rsidRPr="00965FCA">
        <w:rPr>
          <w:rFonts w:ascii="Garamond" w:hAnsi="Garamond"/>
          <w:i/>
          <w:color w:val="000000"/>
          <w:sz w:val="28"/>
          <w:szCs w:val="28"/>
        </w:rPr>
        <w:t>Volia</w:t>
      </w:r>
      <w:proofErr w:type="spellEnd"/>
      <w:r w:rsidRPr="00965FCA">
        <w:rPr>
          <w:rFonts w:ascii="Garamond" w:hAnsi="Garamond"/>
          <w:i/>
          <w:color w:val="000000"/>
          <w:sz w:val="28"/>
          <w:szCs w:val="28"/>
        </w:rPr>
        <w:t xml:space="preserve"> </w:t>
      </w:r>
      <w:r w:rsidRPr="00965FCA">
        <w:rPr>
          <w:rFonts w:ascii="Garamond" w:hAnsi="Garamond"/>
          <w:color w:val="000000"/>
          <w:sz w:val="28"/>
          <w:szCs w:val="28"/>
        </w:rPr>
        <w:t>(</w:t>
      </w:r>
      <w:proofErr w:type="spellStart"/>
      <w:r w:rsidRPr="00965FCA">
        <w:rPr>
          <w:rFonts w:ascii="Garamond" w:hAnsi="Garamond"/>
          <w:color w:val="000000"/>
          <w:sz w:val="28"/>
          <w:szCs w:val="28"/>
        </w:rPr>
        <w:t>FerroDNG</w:t>
      </w:r>
      <w:proofErr w:type="spellEnd"/>
      <w:r w:rsidRPr="00965FCA">
        <w:rPr>
          <w:rFonts w:ascii="Garamond" w:hAnsi="Garamond"/>
          <w:color w:val="000000"/>
          <w:sz w:val="28"/>
          <w:szCs w:val="28"/>
        </w:rPr>
        <w:t xml:space="preserve">). </w:t>
      </w:r>
    </w:p>
    <w:p w14:paraId="04F41EB2" w14:textId="77777777" w:rsidR="00965FCA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b/>
          <w:color w:val="000000"/>
          <w:sz w:val="28"/>
          <w:szCs w:val="28"/>
        </w:rPr>
        <w:t>2</w:t>
      </w:r>
      <w:r w:rsidRPr="00965FCA">
        <w:rPr>
          <w:rFonts w:ascii="Garamond" w:hAnsi="Garamond"/>
          <w:color w:val="000000"/>
          <w:sz w:val="28"/>
          <w:szCs w:val="28"/>
        </w:rPr>
        <w:t xml:space="preserve">.-INE (2010): </w:t>
      </w:r>
      <w:r w:rsidRPr="00965FCA">
        <w:rPr>
          <w:rFonts w:ascii="Garamond" w:hAnsi="Garamond"/>
          <w:b/>
          <w:bCs/>
          <w:color w:val="000000"/>
          <w:sz w:val="28"/>
          <w:szCs w:val="28"/>
        </w:rPr>
        <w:t>Ulla</w:t>
      </w:r>
      <w:r w:rsidRPr="00965FCA">
        <w:rPr>
          <w:rFonts w:ascii="Garamond" w:hAnsi="Garamond"/>
          <w:color w:val="000000"/>
          <w:sz w:val="28"/>
          <w:szCs w:val="28"/>
        </w:rPr>
        <w:t xml:space="preserve"> (80 mujeres, 71 han nacido en el extranjero: Alemania, Dinamarca y Suecia).</w:t>
      </w:r>
    </w:p>
    <w:p w14:paraId="56EDD4C9" w14:textId="0B14DF94" w:rsidR="00DF47A1" w:rsidRPr="00965FCA" w:rsidRDefault="00965FCA" w:rsidP="00965FCA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965FCA">
        <w:rPr>
          <w:rFonts w:ascii="Garamond" w:hAnsi="Garamond"/>
          <w:color w:val="000000"/>
          <w:sz w:val="28"/>
          <w:szCs w:val="28"/>
        </w:rPr>
        <w:t xml:space="preserve">MADRID (1993  Y 2006): </w:t>
      </w:r>
      <w:r w:rsidRPr="00965FCA">
        <w:rPr>
          <w:rFonts w:ascii="Garamond" w:hAnsi="Garamond"/>
          <w:b/>
          <w:color w:val="000000"/>
          <w:sz w:val="28"/>
          <w:szCs w:val="28"/>
        </w:rPr>
        <w:t>Ulla</w:t>
      </w:r>
      <w:r w:rsidRPr="00965FCA">
        <w:rPr>
          <w:rFonts w:ascii="Garamond" w:hAnsi="Garamond"/>
          <w:color w:val="000000"/>
          <w:sz w:val="28"/>
          <w:szCs w:val="28"/>
        </w:rPr>
        <w:t xml:space="preserve">, </w:t>
      </w:r>
      <w:r w:rsidRPr="00965FCA">
        <w:rPr>
          <w:rFonts w:ascii="Garamond" w:hAnsi="Garamond"/>
          <w:b/>
          <w:color w:val="000000"/>
          <w:sz w:val="28"/>
          <w:szCs w:val="28"/>
        </w:rPr>
        <w:t>Ulla</w:t>
      </w:r>
      <w:r w:rsidRPr="00965FCA">
        <w:rPr>
          <w:rFonts w:ascii="Garamond" w:hAnsi="Garamond"/>
          <w:color w:val="000000"/>
          <w:sz w:val="28"/>
          <w:szCs w:val="28"/>
        </w:rPr>
        <w:t>+ (&lt;20). RES.HISP.MADRID: Ulla (0).</w:t>
      </w:r>
      <w:bookmarkStart w:id="0" w:name="_GoBack"/>
      <w:bookmarkEnd w:id="0"/>
    </w:p>
    <w:sectPr w:rsidR="00DF47A1" w:rsidRPr="00965FCA" w:rsidSect="00111EB5">
      <w:headerReference w:type="default" r:id="rId14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BA13" w14:textId="77777777" w:rsidR="00D625E1" w:rsidRDefault="00D625E1" w:rsidP="0097419E">
      <w:r>
        <w:separator/>
      </w:r>
    </w:p>
  </w:endnote>
  <w:endnote w:type="continuationSeparator" w:id="0">
    <w:p w14:paraId="7B908579" w14:textId="77777777" w:rsidR="00D625E1" w:rsidRDefault="00D625E1" w:rsidP="009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21DE" w14:textId="77777777" w:rsidR="00D625E1" w:rsidRDefault="00D625E1" w:rsidP="0097419E">
      <w:r>
        <w:separator/>
      </w:r>
    </w:p>
  </w:footnote>
  <w:footnote w:type="continuationSeparator" w:id="0">
    <w:p w14:paraId="7844E6E3" w14:textId="77777777" w:rsidR="00D625E1" w:rsidRDefault="00D625E1" w:rsidP="00974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41ADB" w14:textId="77777777" w:rsidR="00111EB5" w:rsidRDefault="00111EB5" w:rsidP="00111EB5">
    <w:pPr>
      <w:pStyle w:val="Encabezado"/>
      <w:tabs>
        <w:tab w:val="clear" w:pos="8504"/>
      </w:tabs>
      <w:jc w:val="both"/>
    </w:pPr>
    <w:r>
      <w:rPr>
        <w:rFonts w:ascii="Arial" w:hAnsi="Arial" w:cs="Arial"/>
        <w:b/>
        <w:noProof/>
      </w:rPr>
      <w:t xml:space="preserve">Proyecto 140: </w:t>
    </w:r>
    <w:r w:rsidRPr="009667E0">
      <w:rPr>
        <w:rFonts w:ascii="Arial" w:hAnsi="Arial" w:cs="Arial"/>
        <w:b/>
        <w:noProof/>
      </w:rPr>
      <w:t>“</w:t>
    </w:r>
    <w:r w:rsidRPr="003E6135">
      <w:rPr>
        <w:rFonts w:ascii="Arial" w:hAnsi="Arial" w:cs="Arial"/>
        <w:b/>
        <w:bCs/>
        <w:shd w:val="clear" w:color="auto" w:fill="FFFFFF"/>
      </w:rPr>
      <w:t>Nuevos recursos didácticos para el aula digital: tradiciones antroponímicas del M</w:t>
    </w:r>
    <w:r>
      <w:rPr>
        <w:rFonts w:ascii="Arial" w:hAnsi="Arial" w:cs="Arial"/>
        <w:b/>
        <w:bCs/>
        <w:shd w:val="clear" w:color="auto" w:fill="FFFFFF"/>
      </w:rPr>
      <w:t>adrid multicultural”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9CC"/>
    <w:multiLevelType w:val="hybridMultilevel"/>
    <w:tmpl w:val="2F22A3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EB"/>
    <w:rsid w:val="00054E9A"/>
    <w:rsid w:val="00072C13"/>
    <w:rsid w:val="00111EB5"/>
    <w:rsid w:val="001D7214"/>
    <w:rsid w:val="00384F53"/>
    <w:rsid w:val="006E33EB"/>
    <w:rsid w:val="00965FCA"/>
    <w:rsid w:val="0097419E"/>
    <w:rsid w:val="00A449F9"/>
    <w:rsid w:val="00B83864"/>
    <w:rsid w:val="00C141FB"/>
    <w:rsid w:val="00D625E1"/>
    <w:rsid w:val="00DF47A1"/>
    <w:rsid w:val="00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3D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E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HTMLPreformatted5">
    <w:name w:val="HTML Preformatted5"/>
    <w:basedOn w:val="Normal"/>
    <w:rsid w:val="00DF4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Typewriter5">
    <w:name w:val="HTML Typewriter5"/>
    <w:basedOn w:val="Fuentedeprrafopredeter"/>
    <w:rsid w:val="00DF47A1"/>
    <w:rPr>
      <w:rFonts w:ascii="Courier New" w:hAnsi="Courier New"/>
      <w:sz w:val="20"/>
    </w:rPr>
  </w:style>
  <w:style w:type="character" w:customStyle="1" w:styleId="Hyperlink5">
    <w:name w:val="Hyperlink5"/>
    <w:basedOn w:val="Fuentedeprrafopredeter"/>
    <w:rsid w:val="00DF47A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7419E"/>
    <w:pPr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semiHidden/>
    <w:rsid w:val="009741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7419E"/>
    <w:rPr>
      <w:vertAlign w:val="superscript"/>
    </w:rPr>
  </w:style>
  <w:style w:type="paragraph" w:styleId="Textodecuerpo3">
    <w:name w:val="Body Text 3"/>
    <w:basedOn w:val="Normal"/>
    <w:link w:val="Textodecuerpo3Car"/>
    <w:semiHidden/>
    <w:rsid w:val="0097419E"/>
    <w:pPr>
      <w:tabs>
        <w:tab w:val="left" w:pos="-720"/>
        <w:tab w:val="left" w:pos="720"/>
        <w:tab w:val="num" w:pos="1985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pacing w:val="-3"/>
      <w:sz w:val="24"/>
      <w:szCs w:val="24"/>
    </w:rPr>
  </w:style>
  <w:style w:type="character" w:customStyle="1" w:styleId="Textodecuerpo3Car">
    <w:name w:val="Texto de cuerpo 3 Car"/>
    <w:basedOn w:val="Fuentedeprrafopredeter"/>
    <w:link w:val="Textodecuerpo3"/>
    <w:semiHidden/>
    <w:rsid w:val="0097419E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4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9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4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F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F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E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HTMLPreformatted5">
    <w:name w:val="HTML Preformatted5"/>
    <w:basedOn w:val="Normal"/>
    <w:rsid w:val="00DF4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Typewriter5">
    <w:name w:val="HTML Typewriter5"/>
    <w:basedOn w:val="Fuentedeprrafopredeter"/>
    <w:rsid w:val="00DF47A1"/>
    <w:rPr>
      <w:rFonts w:ascii="Courier New" w:hAnsi="Courier New"/>
      <w:sz w:val="20"/>
    </w:rPr>
  </w:style>
  <w:style w:type="character" w:customStyle="1" w:styleId="Hyperlink5">
    <w:name w:val="Hyperlink5"/>
    <w:basedOn w:val="Fuentedeprrafopredeter"/>
    <w:rsid w:val="00DF47A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7419E"/>
    <w:pPr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semiHidden/>
    <w:rsid w:val="009741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7419E"/>
    <w:rPr>
      <w:vertAlign w:val="superscript"/>
    </w:rPr>
  </w:style>
  <w:style w:type="paragraph" w:styleId="Textodecuerpo3">
    <w:name w:val="Body Text 3"/>
    <w:basedOn w:val="Normal"/>
    <w:link w:val="Textodecuerpo3Car"/>
    <w:semiHidden/>
    <w:rsid w:val="0097419E"/>
    <w:pPr>
      <w:tabs>
        <w:tab w:val="left" w:pos="-720"/>
        <w:tab w:val="left" w:pos="720"/>
        <w:tab w:val="num" w:pos="1985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pacing w:val="-3"/>
      <w:sz w:val="24"/>
      <w:szCs w:val="24"/>
    </w:rPr>
  </w:style>
  <w:style w:type="character" w:customStyle="1" w:styleId="Textodecuerpo3Car">
    <w:name w:val="Texto de cuerpo 3 Car"/>
    <w:basedOn w:val="Fuentedeprrafopredeter"/>
    <w:link w:val="Textodecuerpo3"/>
    <w:semiHidden/>
    <w:rsid w:val="0097419E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4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9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4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F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F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4.xml"/><Relationship Id="rId12" Type="http://schemas.openxmlformats.org/officeDocument/2006/relationships/chart" Target="charts/chart5.xml"/><Relationship Id="rId13" Type="http://schemas.openxmlformats.org/officeDocument/2006/relationships/chart" Target="charts/chart6.xm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Meritxell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Hoja1!$A$1:$A$9</c:f>
              <c:strCache>
                <c:ptCount val="9"/>
                <c:pt idx="0">
                  <c:v>años &lt;30</c:v>
                </c:pt>
                <c:pt idx="1">
                  <c:v>años 30</c:v>
                </c:pt>
                <c:pt idx="2">
                  <c:v>años 40</c:v>
                </c:pt>
                <c:pt idx="3">
                  <c:v>años 50</c:v>
                </c:pt>
                <c:pt idx="4">
                  <c:v>años 60</c:v>
                </c:pt>
                <c:pt idx="5">
                  <c:v>años 70</c:v>
                </c:pt>
                <c:pt idx="6">
                  <c:v>años 80</c:v>
                </c:pt>
                <c:pt idx="7">
                  <c:v>años 90</c:v>
                </c:pt>
                <c:pt idx="8">
                  <c:v>aaños 2000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0">
                  <c:v>0.0</c:v>
                </c:pt>
                <c:pt idx="1">
                  <c:v>0.0</c:v>
                </c:pt>
                <c:pt idx="2">
                  <c:v>7.0</c:v>
                </c:pt>
                <c:pt idx="3">
                  <c:v>28.0</c:v>
                </c:pt>
                <c:pt idx="4">
                  <c:v>507.0</c:v>
                </c:pt>
                <c:pt idx="5" formatCode="#,##0">
                  <c:v>3637.0</c:v>
                </c:pt>
                <c:pt idx="6" formatCode="#,##0">
                  <c:v>2911.0</c:v>
                </c:pt>
                <c:pt idx="7" formatCode="#,##0">
                  <c:v>1956.0</c:v>
                </c:pt>
                <c:pt idx="8" formatCode="#,##0">
                  <c:v>1238.0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6683704"/>
        <c:axId val="2137004568"/>
      </c:lineChart>
      <c:catAx>
        <c:axId val="2136683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7004568"/>
        <c:crosses val="autoZero"/>
        <c:auto val="1"/>
        <c:lblAlgn val="ctr"/>
        <c:lblOffset val="100"/>
        <c:noMultiLvlLbl val="0"/>
      </c:catAx>
      <c:valAx>
        <c:axId val="2137004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36683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Meritxell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Hoja1!$A$1:$A$5</c:f>
              <c:strCache>
                <c:ptCount val="5"/>
                <c:pt idx="0">
                  <c:v>Tarragona</c:v>
                </c:pt>
                <c:pt idx="1">
                  <c:v>Lérida</c:v>
                </c:pt>
                <c:pt idx="2">
                  <c:v>Gerona</c:v>
                </c:pt>
                <c:pt idx="3">
                  <c:v>Barcelona</c:v>
                </c:pt>
                <c:pt idx="4">
                  <c:v>Otras</c:v>
                </c:pt>
              </c:strCache>
            </c:strRef>
          </c:cat>
          <c:val>
            <c:numRef>
              <c:f>Hoja1!$B$1:$B$5</c:f>
              <c:numCache>
                <c:formatCode>General</c:formatCode>
                <c:ptCount val="5"/>
                <c:pt idx="0">
                  <c:v>928.0</c:v>
                </c:pt>
                <c:pt idx="1">
                  <c:v>837.0</c:v>
                </c:pt>
                <c:pt idx="2">
                  <c:v>602.0</c:v>
                </c:pt>
                <c:pt idx="3">
                  <c:v>6916.0</c:v>
                </c:pt>
                <c:pt idx="4">
                  <c:v>450.0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Montserrat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Hoja1!$A$1:$A$9</c:f>
              <c:strCache>
                <c:ptCount val="9"/>
                <c:pt idx="0">
                  <c:v>años &lt;30</c:v>
                </c:pt>
                <c:pt idx="1">
                  <c:v>años 30</c:v>
                </c:pt>
                <c:pt idx="2">
                  <c:v>años 40</c:v>
                </c:pt>
                <c:pt idx="3">
                  <c:v>años 50</c:v>
                </c:pt>
                <c:pt idx="4">
                  <c:v>años 60</c:v>
                </c:pt>
                <c:pt idx="5">
                  <c:v>años 70</c:v>
                </c:pt>
                <c:pt idx="6">
                  <c:v>años 80</c:v>
                </c:pt>
                <c:pt idx="7">
                  <c:v>años 90</c:v>
                </c:pt>
                <c:pt idx="8">
                  <c:v>años 2000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0">
                  <c:v>6284.0</c:v>
                </c:pt>
                <c:pt idx="1">
                  <c:v>8312.0</c:v>
                </c:pt>
                <c:pt idx="2">
                  <c:v>10946.0</c:v>
                </c:pt>
                <c:pt idx="3">
                  <c:v>19508.0</c:v>
                </c:pt>
                <c:pt idx="4">
                  <c:v>33794.0</c:v>
                </c:pt>
                <c:pt idx="5">
                  <c:v>28483.0</c:v>
                </c:pt>
                <c:pt idx="6">
                  <c:v>7688.0</c:v>
                </c:pt>
                <c:pt idx="7">
                  <c:v>2218.0</c:v>
                </c:pt>
                <c:pt idx="8" formatCode="#,##0">
                  <c:v>973.0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6959048"/>
        <c:axId val="2097312008"/>
      </c:lineChart>
      <c:catAx>
        <c:axId val="2136959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7312008"/>
        <c:crosses val="autoZero"/>
        <c:auto val="1"/>
        <c:lblAlgn val="ctr"/>
        <c:lblOffset val="100"/>
        <c:noMultiLvlLbl val="0"/>
      </c:catAx>
      <c:valAx>
        <c:axId val="2097312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36959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Montserrat</a:t>
            </a:r>
          </a:p>
          <a:p>
            <a:pPr>
              <a:defRPr/>
            </a:pPr>
            <a:r>
              <a:rPr lang="es-ES"/>
              <a:t>(residen</a:t>
            </a:r>
            <a:r>
              <a:rPr lang="es-ES" baseline="0"/>
              <a:t>tes de Amér. latina)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Hoja1!$A$9:$A$13</c:f>
              <c:strCache>
                <c:ptCount val="5"/>
                <c:pt idx="0">
                  <c:v>Bolivia</c:v>
                </c:pt>
                <c:pt idx="1">
                  <c:v>Chile</c:v>
                </c:pt>
                <c:pt idx="2">
                  <c:v>Ecuador</c:v>
                </c:pt>
                <c:pt idx="3">
                  <c:v>México</c:v>
                </c:pt>
                <c:pt idx="4">
                  <c:v>Venezuela</c:v>
                </c:pt>
              </c:strCache>
            </c:strRef>
          </c:cat>
          <c:val>
            <c:numRef>
              <c:f>Hoja1!$B$9:$B$13</c:f>
              <c:numCache>
                <c:formatCode>General</c:formatCode>
                <c:ptCount val="5"/>
                <c:pt idx="0">
                  <c:v>26.0</c:v>
                </c:pt>
                <c:pt idx="1">
                  <c:v>9.0</c:v>
                </c:pt>
                <c:pt idx="2">
                  <c:v>7.0</c:v>
                </c:pt>
                <c:pt idx="3">
                  <c:v>24.0</c:v>
                </c:pt>
                <c:pt idx="4">
                  <c:v>6.0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Oriol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Hoja1!$A$1:$A$9</c:f>
              <c:strCache>
                <c:ptCount val="9"/>
                <c:pt idx="0">
                  <c:v>años &lt;30</c:v>
                </c:pt>
                <c:pt idx="1">
                  <c:v>años 30</c:v>
                </c:pt>
                <c:pt idx="2">
                  <c:v>años 40</c:v>
                </c:pt>
                <c:pt idx="3">
                  <c:v>años 50</c:v>
                </c:pt>
                <c:pt idx="4">
                  <c:v>años 60</c:v>
                </c:pt>
                <c:pt idx="5">
                  <c:v>años 70</c:v>
                </c:pt>
                <c:pt idx="6">
                  <c:v>años 80</c:v>
                </c:pt>
                <c:pt idx="7">
                  <c:v>años 90</c:v>
                </c:pt>
                <c:pt idx="8">
                  <c:v>años 2000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0">
                  <c:v>9.0</c:v>
                </c:pt>
                <c:pt idx="1">
                  <c:v>26.0</c:v>
                </c:pt>
                <c:pt idx="2">
                  <c:v>24.0</c:v>
                </c:pt>
                <c:pt idx="3">
                  <c:v>65.0</c:v>
                </c:pt>
                <c:pt idx="4">
                  <c:v>309.0</c:v>
                </c:pt>
                <c:pt idx="5">
                  <c:v>2237.0</c:v>
                </c:pt>
                <c:pt idx="6">
                  <c:v>3572.0</c:v>
                </c:pt>
                <c:pt idx="7">
                  <c:v>4443.0</c:v>
                </c:pt>
                <c:pt idx="8">
                  <c:v>4992.0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2807000"/>
        <c:axId val="2135120104"/>
      </c:lineChart>
      <c:catAx>
        <c:axId val="2062807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5120104"/>
        <c:crosses val="autoZero"/>
        <c:auto val="1"/>
        <c:lblAlgn val="ctr"/>
        <c:lblOffset val="100"/>
        <c:noMultiLvlLbl val="0"/>
      </c:catAx>
      <c:valAx>
        <c:axId val="2135120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62807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Breogán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Hoja1!$A$1:$A$9</c:f>
              <c:strCache>
                <c:ptCount val="9"/>
                <c:pt idx="0">
                  <c:v>años &lt;30</c:v>
                </c:pt>
                <c:pt idx="1">
                  <c:v>años 30</c:v>
                </c:pt>
                <c:pt idx="2">
                  <c:v>años 40</c:v>
                </c:pt>
                <c:pt idx="3">
                  <c:v>años 50</c:v>
                </c:pt>
                <c:pt idx="4">
                  <c:v>años 60</c:v>
                </c:pt>
                <c:pt idx="5">
                  <c:v>años 70</c:v>
                </c:pt>
                <c:pt idx="6">
                  <c:v>años 80</c:v>
                </c:pt>
                <c:pt idx="7">
                  <c:v>años 90</c:v>
                </c:pt>
                <c:pt idx="8">
                  <c:v>años 2000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53.0</c:v>
                </c:pt>
                <c:pt idx="6">
                  <c:v>110.0</c:v>
                </c:pt>
                <c:pt idx="7">
                  <c:v>55.0</c:v>
                </c:pt>
                <c:pt idx="8">
                  <c:v>101.0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763976"/>
        <c:axId val="2136963992"/>
      </c:lineChart>
      <c:catAx>
        <c:axId val="2100763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6963992"/>
        <c:crosses val="autoZero"/>
        <c:auto val="1"/>
        <c:lblAlgn val="ctr"/>
        <c:lblOffset val="100"/>
        <c:noMultiLvlLbl val="0"/>
      </c:catAx>
      <c:valAx>
        <c:axId val="2136963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00763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506</Words>
  <Characters>2785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</cp:lastModifiedBy>
  <cp:revision>4</cp:revision>
  <dcterms:created xsi:type="dcterms:W3CDTF">2017-05-19T06:14:00Z</dcterms:created>
  <dcterms:modified xsi:type="dcterms:W3CDTF">2017-05-19T06:27:00Z</dcterms:modified>
</cp:coreProperties>
</file>